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F7" w:rsidRDefault="00A76F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FF7" w:rsidRDefault="00A76FF7">
      <w:pPr>
        <w:pStyle w:val="ConsPlusNormal"/>
        <w:outlineLvl w:val="0"/>
      </w:pPr>
    </w:p>
    <w:p w:rsidR="00A76FF7" w:rsidRDefault="00A76FF7">
      <w:pPr>
        <w:pStyle w:val="ConsPlusNormal"/>
        <w:outlineLvl w:val="0"/>
      </w:pPr>
      <w:r>
        <w:t>Зарегистрировано в Минюсте России 21 ноября 2016 г. N 44377</w:t>
      </w:r>
    </w:p>
    <w:p w:rsidR="00A76FF7" w:rsidRDefault="00A76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F7" w:rsidRDefault="00A76FF7">
      <w:pPr>
        <w:pStyle w:val="ConsPlusNormal"/>
        <w:ind w:firstLine="540"/>
        <w:jc w:val="both"/>
      </w:pPr>
    </w:p>
    <w:p w:rsidR="00A76FF7" w:rsidRDefault="00A76FF7">
      <w:pPr>
        <w:pStyle w:val="ConsPlusTitle"/>
        <w:jc w:val="center"/>
      </w:pPr>
      <w:r>
        <w:t>МИНИСТЕРСТВО ПРИРОДНЫХ РЕСУРСОВ И ЭКОЛОГИИ</w:t>
      </w:r>
    </w:p>
    <w:p w:rsidR="00A76FF7" w:rsidRDefault="00A76FF7">
      <w:pPr>
        <w:pStyle w:val="ConsPlusTitle"/>
        <w:jc w:val="center"/>
      </w:pPr>
      <w:r>
        <w:t>РОССИЙСКОЙ ФЕДЕРАЦИИ</w:t>
      </w:r>
    </w:p>
    <w:p w:rsidR="00A76FF7" w:rsidRDefault="00A76FF7">
      <w:pPr>
        <w:pStyle w:val="ConsPlusTitle"/>
        <w:jc w:val="center"/>
      </w:pPr>
    </w:p>
    <w:p w:rsidR="00A76FF7" w:rsidRDefault="00A76FF7">
      <w:pPr>
        <w:pStyle w:val="ConsPlusTitle"/>
        <w:jc w:val="center"/>
      </w:pPr>
      <w:r>
        <w:t>ПРИКАЗ</w:t>
      </w:r>
    </w:p>
    <w:p w:rsidR="00A76FF7" w:rsidRDefault="00A76FF7">
      <w:pPr>
        <w:pStyle w:val="ConsPlusTitle"/>
        <w:jc w:val="center"/>
      </w:pPr>
      <w:r>
        <w:t>от 24 октября 2016 г. N 555</w:t>
      </w:r>
    </w:p>
    <w:p w:rsidR="00A76FF7" w:rsidRDefault="00A76FF7">
      <w:pPr>
        <w:pStyle w:val="ConsPlusTitle"/>
        <w:jc w:val="center"/>
      </w:pPr>
    </w:p>
    <w:p w:rsidR="00A76FF7" w:rsidRDefault="00A76FF7">
      <w:pPr>
        <w:pStyle w:val="ConsPlusTitle"/>
        <w:jc w:val="center"/>
      </w:pPr>
      <w:r>
        <w:t>ОБ УТВЕРЖДЕНИИ ПЕРЕЧНЕЙ</w:t>
      </w:r>
    </w:p>
    <w:p w:rsidR="00A76FF7" w:rsidRDefault="00A76FF7">
      <w:pPr>
        <w:pStyle w:val="ConsPlusTitle"/>
        <w:jc w:val="center"/>
      </w:pPr>
      <w:r>
        <w:t>ПЕРВИЧНОЙ ГЕОЛОГИЧЕСКОЙ ИНФОРМАЦИИ О НЕДРАХ</w:t>
      </w:r>
    </w:p>
    <w:p w:rsidR="00A76FF7" w:rsidRDefault="00A76FF7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A76FF7" w:rsidRDefault="00A76FF7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A76FF7" w:rsidRDefault="00A76FF7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A76FF7" w:rsidRDefault="00A76FF7">
      <w:pPr>
        <w:pStyle w:val="ConsPlusTitle"/>
        <w:jc w:val="center"/>
      </w:pPr>
      <w:r>
        <w:t>ФОНДЫ ГЕОЛОГИЧЕСКОЙ ИНФОРМАЦИИ СУБЪЕКТОВ РОССИЙСКОЙ</w:t>
      </w:r>
    </w:p>
    <w:p w:rsidR="00A76FF7" w:rsidRDefault="00A76FF7">
      <w:pPr>
        <w:pStyle w:val="ConsPlusTitle"/>
        <w:jc w:val="center"/>
      </w:pPr>
      <w:r>
        <w:t>ФЕДЕРАЦИИ ПО ВИДАМ ПОЛЬЗОВАНИЯ НЕДРАМИ И ВИДАМ</w:t>
      </w:r>
    </w:p>
    <w:p w:rsidR="00A76FF7" w:rsidRDefault="00A76FF7">
      <w:pPr>
        <w:pStyle w:val="ConsPlusTitle"/>
        <w:jc w:val="center"/>
      </w:pPr>
      <w:r>
        <w:t>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39, ст. 5658) приказываю: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1.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1);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2.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2).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right"/>
      </w:pPr>
      <w:r>
        <w:t>Министр</w:t>
      </w:r>
    </w:p>
    <w:p w:rsidR="00A76FF7" w:rsidRDefault="00A76FF7">
      <w:pPr>
        <w:pStyle w:val="ConsPlusNormal"/>
        <w:jc w:val="right"/>
      </w:pPr>
      <w:r>
        <w:t>С.Е.ДОНСКОЙ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right"/>
        <w:outlineLvl w:val="0"/>
      </w:pPr>
      <w:r>
        <w:t>Приложение 1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right"/>
      </w:pPr>
      <w:r>
        <w:t>Утверждено</w:t>
      </w:r>
    </w:p>
    <w:p w:rsidR="00A76FF7" w:rsidRDefault="00A76FF7">
      <w:pPr>
        <w:pStyle w:val="ConsPlusNormal"/>
        <w:jc w:val="right"/>
      </w:pPr>
      <w:r>
        <w:t>приказом Минприроды России</w:t>
      </w:r>
    </w:p>
    <w:p w:rsidR="00A76FF7" w:rsidRDefault="00A76FF7">
      <w:pPr>
        <w:pStyle w:val="ConsPlusNormal"/>
        <w:jc w:val="right"/>
      </w:pPr>
      <w:r>
        <w:t>от 24.10.2016 N 555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Title"/>
        <w:jc w:val="center"/>
      </w:pPr>
      <w:bookmarkStart w:id="0" w:name="P37"/>
      <w:bookmarkEnd w:id="0"/>
      <w:r>
        <w:t>ПЕРЕЧЕНЬ</w:t>
      </w:r>
    </w:p>
    <w:p w:rsidR="00A76FF7" w:rsidRDefault="00A76FF7">
      <w:pPr>
        <w:pStyle w:val="ConsPlusTitle"/>
        <w:jc w:val="center"/>
      </w:pPr>
      <w:r>
        <w:t>ПЕРВИЧНОЙ ГЕОЛОГИЧЕСКОЙ ИНФОРМАЦИИ О НЕДРАХ, ПРЕДСТАВЛЯЕМОЙ</w:t>
      </w:r>
    </w:p>
    <w:p w:rsidR="00A76FF7" w:rsidRDefault="00A76FF7">
      <w:pPr>
        <w:pStyle w:val="ConsPlusTitle"/>
        <w:jc w:val="center"/>
      </w:pPr>
      <w:r>
        <w:t>ПОЛЬЗОВАТЕЛЕМ НЕДР В ФЕДЕРАЛЬНЫЙ ФОНД ГЕОЛОГИЧЕСКОЙ</w:t>
      </w:r>
    </w:p>
    <w:p w:rsidR="00A76FF7" w:rsidRDefault="00A76FF7">
      <w:pPr>
        <w:pStyle w:val="ConsPlusTitle"/>
        <w:jc w:val="center"/>
      </w:pPr>
      <w:r>
        <w:lastRenderedPageBreak/>
        <w:t>ИНФОРМАЦИИ И ЕГО ТЕРРИТОРИАЛЬНЫЕ ФОНДЫ, ФОНДЫ ГЕОЛОГИЧЕСКОЙ</w:t>
      </w:r>
    </w:p>
    <w:p w:rsidR="00A76FF7" w:rsidRDefault="00A76FF7">
      <w:pPr>
        <w:pStyle w:val="ConsPlusTitle"/>
        <w:jc w:val="center"/>
      </w:pPr>
      <w:r>
        <w:t>ИНФОРМАЦИИ СУБЪЕКТОВ РОССИЙСКОЙ ФЕДЕРАЦИИ ПО ВИДАМ</w:t>
      </w:r>
    </w:p>
    <w:p w:rsidR="00A76FF7" w:rsidRDefault="00A76FF7">
      <w:pPr>
        <w:pStyle w:val="ConsPlusTitle"/>
        <w:jc w:val="center"/>
      </w:pPr>
      <w:r>
        <w:t>ПОЛЬЗОВАНИЯ НЕДРАМИ И ВИДАМ 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Первичная геологическая информация,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каталоги координат и картограммы геологических объектов, площадей работ, профилей, скважин, пунктов наблюдений и отбора проб;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г) отчеты и материалы лабораторно-аналитических исследований;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д) геологическая документация полевых геолого-геофизических наблюдений, включая цифровые записи всех видов наблюдений;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е) результаты предобработки полевых наблюдений, в том числе в цифровом виде, полевая графика;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ж) геологическая документация горнопроходческих и буровых работ;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з) геологическая документация скважинных исследований и испытаний;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и) геологическая документация государственного мониторинга состояния недр;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к)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right"/>
        <w:outlineLvl w:val="0"/>
      </w:pPr>
      <w:r>
        <w:t>Приложение 2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right"/>
      </w:pPr>
      <w:r>
        <w:t>Утверждено</w:t>
      </w:r>
    </w:p>
    <w:p w:rsidR="00A76FF7" w:rsidRDefault="00A76FF7">
      <w:pPr>
        <w:pStyle w:val="ConsPlusNormal"/>
        <w:jc w:val="right"/>
      </w:pPr>
      <w:r>
        <w:t>приказом Минприроды России</w:t>
      </w:r>
    </w:p>
    <w:p w:rsidR="00A76FF7" w:rsidRDefault="00A76FF7">
      <w:pPr>
        <w:pStyle w:val="ConsPlusNormal"/>
        <w:jc w:val="right"/>
      </w:pPr>
      <w:r>
        <w:t>от 24.10.2016 N 555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Title"/>
        <w:jc w:val="center"/>
      </w:pPr>
      <w:bookmarkStart w:id="1" w:name="P66"/>
      <w:bookmarkEnd w:id="1"/>
      <w:r>
        <w:t>ПЕРЕЧЕНЬ</w:t>
      </w:r>
    </w:p>
    <w:p w:rsidR="00A76FF7" w:rsidRDefault="00A76FF7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A76FF7" w:rsidRDefault="00A76FF7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A76FF7" w:rsidRDefault="00A76FF7">
      <w:pPr>
        <w:pStyle w:val="ConsPlusTitle"/>
        <w:jc w:val="center"/>
      </w:pPr>
      <w:r>
        <w:lastRenderedPageBreak/>
        <w:t>ГЕОЛОГИЧЕСКОЙ ИНФОРМАЦИИ И ЕГО ТЕРРИТОРИАЛЬНЫЕ ФОНДЫ, ФОНДЫ</w:t>
      </w:r>
    </w:p>
    <w:p w:rsidR="00A76FF7" w:rsidRDefault="00A76FF7">
      <w:pPr>
        <w:pStyle w:val="ConsPlusTitle"/>
        <w:jc w:val="center"/>
      </w:pPr>
      <w:r>
        <w:t>ГЕОЛОГИЧЕСКОЙ ИНФОРМАЦИИ СУБЪЕКТОВ РОССИЙСКОЙ ФЕДЕРАЦИИ</w:t>
      </w:r>
    </w:p>
    <w:p w:rsidR="00A76FF7" w:rsidRDefault="00A76FF7">
      <w:pPr>
        <w:pStyle w:val="ConsPlusTitle"/>
        <w:jc w:val="center"/>
      </w:pPr>
      <w:r>
        <w:t>ПО ВИДАМ ПОЛЬЗОВАНИЯ НЕДРАМИ И ВИДАМ 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I. Региональное геологическое изучение недр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российской части (российском секторе) дна Каспийского моря, и Мировом океане;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г)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 и пояснительных записок к ним;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е) бюллетени государственного мониторинга состояния недр и режима подземных вод;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ж)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российской части (российском секторе) дна Каспийского моря, Мировом океане;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lastRenderedPageBreak/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II. Геологическое изучение недр, включающее поиски и оценку месторождений 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запасов, подсчету запасов полезных ископаемых выявленных месторождений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д)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ж) геологическая отчетность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 xml:space="preserve">III. Разведка и добыча твердых полезных ископаемых, в том числе общераспространенных полезных ископаемых, углеводородного сырья, подземных вод, использование отходов добычи </w:t>
      </w:r>
      <w:r>
        <w:lastRenderedPageBreak/>
        <w:t>полезных ископаемых и связанных с ней перерабатывающих производств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3. При проведении разведки и добычи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изученности, паспорта месторождений и проявлений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государственная отчетность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и добыче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IV. Геологическое изучение недр и оценка пригодности участков недр для строительства и эксплуатации подземных сооружений, не связанных с добычей 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</w:t>
      </w:r>
      <w:r>
        <w:lastRenderedPageBreak/>
        <w:t>нужд, не связанных с разработкой месторождений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</w:t>
      </w:r>
      <w:proofErr w:type="gramStart"/>
      <w:r>
        <w:t>по геологического изучения</w:t>
      </w:r>
      <w:proofErr w:type="gramEnd"/>
      <w:r>
        <w:t xml:space="preserve"> недр и оценки пригодности участков недр для строительства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V.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геологических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по контролю за режимом подземных вод, мониторингу состояния недр;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гидрогеологической, инженерно-геологической и геофизической изученности;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VI. Строительство и эксплуатация подземных сооружений, не связанных с добычей полезных ископаемых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 xml:space="preserve">б) отчеты и материалы, содержащие геологическую информацию об участках недр, </w:t>
      </w:r>
      <w:r>
        <w:lastRenderedPageBreak/>
        <w:t>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нужд, не связанных с разработкой месторождений полезных ископаемых;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VII.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вод, мониторинга состояния недр;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  <w:outlineLvl w:val="1"/>
      </w:pPr>
      <w:r>
        <w:t>VIII. Сбор минералогических, палеонтологических и других геологических коллекционных материалов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A76FF7" w:rsidRDefault="00A76FF7">
      <w:pPr>
        <w:pStyle w:val="ConsPlusNormal"/>
        <w:spacing w:before="220"/>
        <w:ind w:firstLine="540"/>
        <w:jc w:val="both"/>
      </w:pPr>
      <w:r>
        <w:lastRenderedPageBreak/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материалов, на электронном носителе в виде электронного документа.</w:t>
      </w: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jc w:val="both"/>
      </w:pPr>
    </w:p>
    <w:p w:rsidR="00A76FF7" w:rsidRDefault="00A76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>
      <w:bookmarkStart w:id="2" w:name="_GoBack"/>
      <w:bookmarkEnd w:id="2"/>
    </w:p>
    <w:sectPr w:rsidR="0000738F" w:rsidSect="002B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F7"/>
    <w:rsid w:val="0000738F"/>
    <w:rsid w:val="00A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B3CA-2E3B-4B5B-94E9-FBF1F82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ACDD1FD26FB712C19F2A4F242946ACE9951B5A21FD9F52043C6A50B0BF775E85538AECF45879D4BFD36590DE65137D1FB4D6C09A6D549ADDdAR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1</cp:revision>
  <dcterms:created xsi:type="dcterms:W3CDTF">2019-03-17T17:29:00Z</dcterms:created>
  <dcterms:modified xsi:type="dcterms:W3CDTF">2019-03-17T17:29:00Z</dcterms:modified>
</cp:coreProperties>
</file>